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10</w:t>
      </w:r>
      <w:r>
        <w:rPr>
          <w:rFonts w:hint="eastAsia"/>
          <w:b/>
          <w:sz w:val="24"/>
          <w:szCs w:val="24"/>
          <w:lang w:val="en-US" w:eastAsia="zh-CN"/>
        </w:rPr>
        <w:t>9</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bookmarkStart w:id="10" w:name="_GoBack"/>
      <w:bookmarkEnd w:id="10"/>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205332</w:t>
      </w:r>
    </w:p>
    <w:p>
      <w:pPr>
        <w:numPr>
          <w:ilvl w:val="0"/>
          <w:numId w:val="11"/>
        </w:num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cs="Arial"/>
          <w:b/>
          <w:bCs/>
          <w:color w:val="000000"/>
          <w:sz w:val="24"/>
          <w:szCs w:val="24"/>
          <w:lang w:val="en-US" w:eastAsia="zh-CN"/>
        </w:rPr>
        <w:t>28</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A</w:t>
      </w:r>
      <w:r>
        <w:rPr>
          <w:rFonts w:hint="eastAsia" w:ascii="Arial" w:hAnsi="Arial" w:cs="Arial"/>
          <w:b/>
          <w:bCs/>
          <w:color w:val="000000"/>
          <w:sz w:val="24"/>
          <w:szCs w:val="24"/>
          <w:lang w:val="en-US" w:eastAsia="zh-CN"/>
        </w:rPr>
        <w:t>ug</w:t>
      </w:r>
      <w:r>
        <w:rPr>
          <w:rFonts w:ascii="Arial" w:hAnsi="Arial" w:eastAsia="Batang" w:cs="Arial"/>
          <w:b/>
          <w:bCs/>
          <w:color w:val="000000"/>
          <w:sz w:val="24"/>
          <w:szCs w:val="24"/>
        </w:rPr>
        <w:t xml:space="preserve"> 2020</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10.2.4</w:t>
      </w:r>
    </w:p>
    <w:p>
      <w:pPr>
        <w:tabs>
          <w:tab w:val="left" w:pos="1985"/>
        </w:tabs>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Discussion on Inter-system MLB in NR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default"/>
          <w:lang w:val="en-US" w:eastAsia="zh-CN"/>
        </w:rPr>
      </w:pPr>
      <w:r>
        <w:rPr>
          <w:rFonts w:hint="eastAsia"/>
          <w:lang w:val="en-US" w:eastAsia="zh-CN"/>
        </w:rPr>
        <w:t>In Release 16, the load metrics and reporting mechanism of MLB in NR has been discussed. To move forward, the inter-system MLB between NR and LTE should be specified in Release 17. In this contribution, we will discuss the general principle of inter-system MLB between NR and LTE.</w:t>
      </w:r>
    </w:p>
    <w:p>
      <w:pPr>
        <w:pStyle w:val="2"/>
      </w:pPr>
      <w:r>
        <w:rPr>
          <w:rFonts w:hint="eastAsia"/>
          <w:lang w:val="en-US" w:eastAsia="zh-CN"/>
        </w:rPr>
        <w:t>Discussion</w:t>
      </w:r>
    </w:p>
    <w:p>
      <w:pPr>
        <w:pStyle w:val="32"/>
        <w:bidi w:val="0"/>
        <w:rPr>
          <w:rFonts w:hint="eastAsia"/>
          <w:sz w:val="20"/>
          <w:szCs w:val="20"/>
          <w:lang w:val="en-US" w:eastAsia="zh-CN"/>
        </w:rPr>
      </w:pPr>
      <w:bookmarkStart w:id="3" w:name="_Toc14821262"/>
      <w:bookmarkStart w:id="4" w:name="OLE_LINK2"/>
      <w:bookmarkStart w:id="5" w:name="OLE_LINK3"/>
      <w:bookmarkStart w:id="6" w:name="OLE_LINK4"/>
      <w:bookmarkStart w:id="7" w:name="OLE_LINK6"/>
      <w:r>
        <w:rPr>
          <w:rFonts w:hint="eastAsia"/>
          <w:sz w:val="20"/>
          <w:szCs w:val="20"/>
          <w:lang w:val="en-US" w:eastAsia="zh-CN"/>
        </w:rPr>
        <w:t>In LTE, the inter-system load balancing can be achieved by the RIM information within the Inter-system Information Transfer Type in eNB Direct Information Transfer message and MME Direct Information Transfer message over S1 interface [1].</w:t>
      </w:r>
    </w:p>
    <w:p>
      <w:pPr>
        <w:pStyle w:val="32"/>
        <w:bidi w:val="0"/>
        <w:rPr>
          <w:rFonts w:hint="default"/>
          <w:sz w:val="20"/>
          <w:szCs w:val="20"/>
          <w:lang w:val="en-US" w:eastAsia="zh-CN"/>
        </w:rPr>
      </w:pPr>
      <w:r>
        <w:rPr>
          <w:rFonts w:hint="eastAsia"/>
          <w:sz w:val="20"/>
          <w:szCs w:val="20"/>
          <w:lang w:val="en-US" w:eastAsia="zh-CN"/>
        </w:rPr>
        <w:t>However, in NR, the RIM information is no longer used to exchange the SON related information between NR and LTE. Taking the inter-system MRO as an example, the inter-system HO report and inter-system failure indication contained in the inter-system SON Information are used to exchange the MRO related information between LTE and NR[2].</w:t>
      </w:r>
    </w:p>
    <w:p>
      <w:pPr>
        <w:bidi w:val="0"/>
        <w:rPr>
          <w:rFonts w:hint="eastAsia"/>
          <w:lang w:val="en-US" w:eastAsia="zh-CN"/>
        </w:rPr>
      </w:pPr>
      <w:r>
        <w:rPr>
          <w:rFonts w:hint="eastAsia"/>
          <w:lang w:val="en-US" w:eastAsia="zh-CN"/>
        </w:rPr>
        <w:t>In Release 16, the</w:t>
      </w:r>
      <w:r>
        <w:rPr>
          <w:rFonts w:hint="eastAsia"/>
          <w:i/>
          <w:iCs/>
          <w:lang w:val="en-US" w:eastAsia="zh-CN"/>
        </w:rPr>
        <w:t xml:space="preserve"> Inter-system SON Configuration Transfer</w:t>
      </w:r>
      <w:r>
        <w:rPr>
          <w:rFonts w:hint="eastAsia"/>
          <w:lang w:val="en-US" w:eastAsia="zh-CN"/>
        </w:rPr>
        <w:t xml:space="preserve"> IE is introduced over both S1 interface and NG interface in the following messages:    </w:t>
      </w:r>
    </w:p>
    <w:p>
      <w:pPr>
        <w:rPr>
          <w:rFonts w:hint="default"/>
          <w:lang w:val="en-US" w:eastAsia="zh-CN"/>
        </w:rPr>
      </w:pPr>
      <w:r>
        <w:rPr>
          <w:rFonts w:hint="eastAsia"/>
          <w:lang w:val="en-US" w:eastAsia="zh-CN"/>
        </w:rPr>
        <w:t>-</w:t>
      </w:r>
      <w:r>
        <w:rPr>
          <w:rFonts w:hint="eastAsia"/>
          <w:lang w:val="en-US" w:eastAsia="zh-CN"/>
        </w:rPr>
        <w:tab/>
      </w:r>
      <w:r>
        <w:rPr>
          <w:rFonts w:hint="eastAsia"/>
          <w:lang w:val="en-US" w:eastAsia="zh-CN"/>
        </w:rPr>
        <w:t>eNB CONFIGURATION TRANSFER   (TS36.413)</w:t>
      </w:r>
    </w:p>
    <w:p>
      <w:pPr>
        <w:rPr>
          <w:rFonts w:hint="default"/>
          <w:lang w:val="en-US" w:eastAsia="zh-CN"/>
        </w:rPr>
      </w:pPr>
      <w:r>
        <w:rPr>
          <w:rFonts w:hint="eastAsia"/>
          <w:lang w:val="en-US" w:eastAsia="zh-CN"/>
        </w:rPr>
        <w:t>-</w:t>
      </w:r>
      <w:r>
        <w:rPr>
          <w:rFonts w:hint="eastAsia"/>
          <w:lang w:val="en-US" w:eastAsia="zh-CN"/>
        </w:rPr>
        <w:tab/>
      </w:r>
      <w:r>
        <w:rPr>
          <w:rFonts w:hint="eastAsia"/>
          <w:lang w:val="en-US" w:eastAsia="zh-CN"/>
        </w:rPr>
        <w:t>MME CONFIGURATION TRANSFER  (TS36.413)</w:t>
      </w:r>
    </w:p>
    <w:p>
      <w:pPr>
        <w:rPr>
          <w:rFonts w:hint="default"/>
          <w:lang w:val="en-US" w:eastAsia="zh-CN"/>
        </w:rPr>
      </w:pPr>
      <w:r>
        <w:rPr>
          <w:rFonts w:hint="eastAsia"/>
          <w:lang w:val="en-US" w:eastAsia="zh-CN"/>
        </w:rPr>
        <w:t>-</w:t>
      </w:r>
      <w:r>
        <w:rPr>
          <w:rFonts w:hint="eastAsia"/>
          <w:lang w:val="en-US" w:eastAsia="zh-CN"/>
        </w:rPr>
        <w:tab/>
      </w:r>
      <w:r>
        <w:rPr>
          <w:rFonts w:hint="eastAsia"/>
          <w:lang w:val="en-US" w:eastAsia="zh-CN"/>
        </w:rPr>
        <w:t>UPLINK RAN CONFIGURATION TRANSFER  (TS38.413)</w:t>
      </w:r>
    </w:p>
    <w:p>
      <w:pPr>
        <w:rPr>
          <w:rFonts w:hint="eastAsia"/>
          <w:lang w:val="en-US" w:eastAsia="zh-CN"/>
        </w:rPr>
      </w:pPr>
      <w:r>
        <w:rPr>
          <w:rFonts w:hint="eastAsia"/>
          <w:lang w:val="en-US" w:eastAsia="zh-CN"/>
        </w:rPr>
        <w:t>-</w:t>
      </w:r>
      <w:r>
        <w:rPr>
          <w:rFonts w:hint="eastAsia"/>
          <w:lang w:val="en-US" w:eastAsia="zh-CN"/>
        </w:rPr>
        <w:tab/>
      </w:r>
      <w:r>
        <w:rPr>
          <w:rFonts w:hint="eastAsia"/>
          <w:lang w:val="en-US" w:eastAsia="zh-CN"/>
        </w:rPr>
        <w:t>DOWNLINK RAN CONFIGURATION TRANSFER  (TS38.413)</w:t>
      </w:r>
    </w:p>
    <w:p>
      <w:pPr>
        <w:rPr>
          <w:rFonts w:hint="default"/>
          <w:sz w:val="20"/>
          <w:szCs w:val="20"/>
          <w:lang w:val="en-US" w:eastAsia="zh-CN"/>
        </w:rPr>
      </w:pPr>
      <w:r>
        <w:rPr>
          <w:rFonts w:hint="eastAsia"/>
          <w:lang w:val="en-US" w:eastAsia="zh-CN"/>
        </w:rPr>
        <w:t>I</w:t>
      </w:r>
      <w:r>
        <w:rPr>
          <w:rFonts w:hint="eastAsia" w:eastAsia="宋体"/>
          <w:lang w:val="en-US" w:eastAsia="zh-CN"/>
        </w:rPr>
        <w:t>t is straightforward to use inter-system message to exchange load information between NR and LTE.</w:t>
      </w:r>
    </w:p>
    <w:bookmarkEnd w:id="3"/>
    <w:bookmarkEnd w:id="4"/>
    <w:p>
      <w:pPr>
        <w:rPr>
          <w:rFonts w:hint="eastAsia"/>
          <w:b/>
          <w:bCs w:val="0"/>
          <w:lang w:val="en-US" w:eastAsia="zh-CN"/>
        </w:rPr>
      </w:pPr>
      <w:bookmarkStart w:id="8" w:name="OLE_LINK5"/>
      <w:r>
        <w:rPr>
          <w:rFonts w:hint="eastAsia"/>
          <w:b/>
          <w:bCs/>
          <w:u w:val="none"/>
          <w:lang w:val="en-US" w:eastAsia="zh-CN"/>
        </w:rPr>
        <w:t xml:space="preserve">Proposal 1: </w:t>
      </w:r>
      <w:r>
        <w:rPr>
          <w:rFonts w:hint="eastAsia" w:eastAsia="宋体"/>
          <w:b/>
          <w:bCs w:val="0"/>
          <w:lang w:val="en-US" w:eastAsia="zh-CN"/>
        </w:rPr>
        <w:t xml:space="preserve"> The messages of SON Configuration Transfer procedures, e.g </w:t>
      </w:r>
      <w:r>
        <w:rPr>
          <w:rFonts w:hint="eastAsia"/>
          <w:b/>
          <w:bCs w:val="0"/>
          <w:lang w:val="en-US" w:eastAsia="zh-CN"/>
        </w:rPr>
        <w:t>eNB/MME  Configuration Transfer message over S1 ,Uplink/Downlink RAN Configuration Transfer message over NG, can be used for  inter-system load balancing in NR.</w:t>
      </w:r>
    </w:p>
    <w:p>
      <w:pPr>
        <w:rPr>
          <w:rFonts w:hint="eastAsia"/>
          <w:b w:val="0"/>
          <w:bCs/>
          <w:lang w:val="en-US" w:eastAsia="zh-CN"/>
        </w:rPr>
      </w:pPr>
      <w:r>
        <w:rPr>
          <w:rFonts w:hint="eastAsia"/>
          <w:b w:val="0"/>
          <w:bCs/>
          <w:lang w:val="en-US" w:eastAsia="zh-CN"/>
        </w:rPr>
        <w:t>By comparing the load metrics in Resource Status Update procedures in LTE and NR, the IE Composite Available Capacity Group is a common IE, and the detail description of this IE in LTE is nearly same as that in NR. Although there are other IEs with the similar definition in LTE and NR, such as TNL load and PRB usage, the granularity of these IEs is not same.</w:t>
      </w:r>
    </w:p>
    <w:p>
      <w:pPr>
        <w:rPr>
          <w:rFonts w:hint="default"/>
          <w:b/>
          <w:bCs w:val="0"/>
          <w:lang w:val="en-US" w:eastAsia="zh-CN"/>
        </w:rPr>
      </w:pPr>
      <w:r>
        <w:rPr>
          <w:rFonts w:hint="eastAsia"/>
          <w:b/>
          <w:bCs/>
          <w:u w:val="none"/>
          <w:lang w:val="en-US" w:eastAsia="zh-CN"/>
        </w:rPr>
        <w:t xml:space="preserve">Proposal 2: </w:t>
      </w:r>
      <w:r>
        <w:rPr>
          <w:rFonts w:hint="eastAsia" w:eastAsia="宋体"/>
          <w:b/>
          <w:bCs w:val="0"/>
          <w:lang w:val="en-US" w:eastAsia="zh-CN"/>
        </w:rPr>
        <w:t xml:space="preserve"> </w:t>
      </w:r>
      <w:r>
        <w:rPr>
          <w:rFonts w:hint="eastAsia"/>
          <w:b/>
          <w:bCs w:val="0"/>
          <w:lang w:val="en-US" w:eastAsia="zh-CN"/>
        </w:rPr>
        <w:t xml:space="preserve">At least, the IE </w:t>
      </w:r>
      <w:r>
        <w:rPr>
          <w:rFonts w:hint="eastAsia"/>
          <w:b/>
          <w:bCs w:val="0"/>
          <w:i/>
          <w:iCs/>
          <w:lang w:val="en-US" w:eastAsia="zh-CN"/>
        </w:rPr>
        <w:t>Composite Available Capacity Group</w:t>
      </w:r>
      <w:r>
        <w:rPr>
          <w:rFonts w:hint="eastAsia"/>
          <w:b/>
          <w:bCs w:val="0"/>
          <w:lang w:val="en-US" w:eastAsia="zh-CN"/>
        </w:rPr>
        <w:t xml:space="preserve"> of cell level can be used in inter-system load balancing.</w:t>
      </w:r>
    </w:p>
    <w:p>
      <w:pPr>
        <w:rPr>
          <w:rFonts w:hint="eastAsia" w:eastAsia="宋体"/>
          <w:lang w:val="en-US" w:eastAsia="zh-CN"/>
        </w:rPr>
      </w:pPr>
      <w:r>
        <w:rPr>
          <w:rFonts w:hint="eastAsia"/>
          <w:b w:val="0"/>
          <w:bCs/>
          <w:lang w:val="en-US" w:eastAsia="zh-CN"/>
        </w:rPr>
        <w:t xml:space="preserve">For the reporting mechanism of inter-system load balancing, both event-triggered and periodical reporting can be considered. In addition, as the Resource Status Reporting Initiation procedure has been introduced in NR, the similar principle can be used in inter-system load balancing, i.e. the eNB/gNB may request the reporting of load measurements over the S1/NG interface, and the gNB/eNB shall response over the NG/S1 interface. </w:t>
      </w:r>
      <w:r>
        <w:rPr>
          <w:rFonts w:hint="eastAsia"/>
          <w:lang w:val="en-US" w:eastAsia="zh-CN"/>
        </w:rPr>
        <w:t>Therefore, th</w:t>
      </w:r>
      <w:r>
        <w:t xml:space="preserve">e </w:t>
      </w:r>
      <w:r>
        <w:rPr>
          <w:rFonts w:hint="eastAsia"/>
          <w:lang w:val="en-US" w:eastAsia="zh-CN"/>
        </w:rPr>
        <w:t xml:space="preserve">IE </w:t>
      </w:r>
      <w:r>
        <w:rPr>
          <w:i/>
        </w:rPr>
        <w:t>Inter-system SON Information</w:t>
      </w:r>
      <w:r>
        <w:t xml:space="preserve"> </w:t>
      </w:r>
      <w:r>
        <w:rPr>
          <w:rFonts w:hint="eastAsia"/>
          <w:lang w:val="en-US" w:eastAsia="zh-CN"/>
        </w:rPr>
        <w:t>can be extended to the IE</w:t>
      </w:r>
      <w:r>
        <w:t xml:space="preserve"> </w:t>
      </w:r>
      <w:r>
        <w:rPr>
          <w:i/>
        </w:rPr>
        <w:t>Inter-system SON Information Request</w:t>
      </w:r>
      <w:r>
        <w:t xml:space="preserve"> </w:t>
      </w:r>
      <w:r>
        <w:rPr>
          <w:rFonts w:hint="eastAsia"/>
          <w:lang w:val="en-US" w:eastAsia="zh-CN"/>
        </w:rPr>
        <w:t>and the IE</w:t>
      </w:r>
      <w:r>
        <w:t xml:space="preserve"> </w:t>
      </w:r>
      <w:r>
        <w:rPr>
          <w:i/>
        </w:rPr>
        <w:t>Inter-system SON Information Reply</w:t>
      </w:r>
      <w:r>
        <w:t xml:space="preserve"> IE</w:t>
      </w:r>
      <w:r>
        <w:rPr>
          <w:rFonts w:hint="eastAsia"/>
          <w:lang w:val="en-US" w:eastAsia="zh-CN"/>
        </w:rPr>
        <w:t>.</w:t>
      </w:r>
    </w:p>
    <w:p>
      <w:pPr>
        <w:rPr>
          <w:rFonts w:hint="eastAsia"/>
          <w:b w:val="0"/>
          <w:bCs/>
          <w:lang w:val="en-US" w:eastAsia="zh-CN"/>
        </w:rPr>
      </w:pPr>
    </w:p>
    <w:p>
      <w:pPr>
        <w:rPr>
          <w:rFonts w:hint="eastAsia"/>
          <w:b/>
          <w:bCs w:val="0"/>
          <w:lang w:val="en-US" w:eastAsia="zh-CN"/>
        </w:rPr>
      </w:pPr>
      <w:r>
        <w:rPr>
          <w:rFonts w:hint="eastAsia"/>
          <w:b/>
          <w:bCs/>
          <w:u w:val="none"/>
          <w:lang w:val="en-US" w:eastAsia="zh-CN"/>
        </w:rPr>
        <w:t xml:space="preserve">Proposal 3: </w:t>
      </w:r>
      <w:r>
        <w:rPr>
          <w:rFonts w:hint="eastAsia" w:eastAsia="宋体"/>
          <w:b/>
          <w:bCs w:val="0"/>
          <w:lang w:val="en-US" w:eastAsia="zh-CN"/>
        </w:rPr>
        <w:t xml:space="preserve"> </w:t>
      </w:r>
      <w:r>
        <w:rPr>
          <w:rFonts w:hint="eastAsia"/>
          <w:b/>
          <w:bCs w:val="0"/>
          <w:lang w:val="en-US" w:eastAsia="zh-CN"/>
        </w:rPr>
        <w:t xml:space="preserve">Both event-triggered inter-system load reports and periodical inter-system load reports can be supported in inter-system load balancing. </w:t>
      </w:r>
    </w:p>
    <w:p>
      <w:pPr>
        <w:rPr>
          <w:rFonts w:hint="default"/>
          <w:b/>
          <w:bCs w:val="0"/>
          <w:lang w:val="en-US" w:eastAsia="zh-CN"/>
        </w:rPr>
      </w:pPr>
      <w:r>
        <w:rPr>
          <w:rFonts w:hint="eastAsia"/>
          <w:b/>
          <w:bCs w:val="0"/>
          <w:lang w:val="en-US" w:eastAsia="zh-CN"/>
        </w:rPr>
        <w:t xml:space="preserve">Proposal 4: </w:t>
      </w:r>
      <w:r>
        <w:rPr>
          <w:b/>
        </w:rPr>
        <w:t>It is proposed to</w:t>
      </w:r>
      <w:r>
        <w:rPr>
          <w:rFonts w:hint="eastAsia" w:eastAsia="宋体"/>
          <w:b/>
          <w:lang w:val="en-US" w:eastAsia="zh-CN"/>
        </w:rPr>
        <w:t xml:space="preserve"> </w:t>
      </w:r>
      <w:r>
        <w:rPr>
          <w:rFonts w:hint="eastAsia"/>
          <w:b/>
        </w:rPr>
        <w:t xml:space="preserve">extend the </w:t>
      </w:r>
      <w:r>
        <w:rPr>
          <w:rFonts w:hint="eastAsia"/>
          <w:b/>
          <w:lang w:val="en-US" w:eastAsia="zh-CN"/>
        </w:rPr>
        <w:t xml:space="preserve">IE </w:t>
      </w:r>
      <w:r>
        <w:rPr>
          <w:rFonts w:hint="eastAsia"/>
          <w:b/>
          <w:i/>
          <w:iCs/>
        </w:rPr>
        <w:t>Inter-system SON Information</w:t>
      </w:r>
      <w:r>
        <w:rPr>
          <w:rFonts w:hint="eastAsia"/>
          <w:b/>
        </w:rPr>
        <w:t xml:space="preserve"> </w:t>
      </w:r>
      <w:r>
        <w:rPr>
          <w:rFonts w:hint="eastAsia"/>
          <w:b/>
          <w:lang w:val="en-US" w:eastAsia="zh-CN"/>
        </w:rPr>
        <w:t>to</w:t>
      </w:r>
      <w:r>
        <w:rPr>
          <w:rFonts w:hint="eastAsia"/>
          <w:b/>
        </w:rPr>
        <w:t xml:space="preserve"> the </w:t>
      </w:r>
      <w:r>
        <w:rPr>
          <w:rFonts w:hint="eastAsia"/>
          <w:b/>
          <w:lang w:val="en-US" w:eastAsia="zh-CN"/>
        </w:rPr>
        <w:t xml:space="preserve">IE </w:t>
      </w:r>
      <w:r>
        <w:rPr>
          <w:rFonts w:hint="eastAsia"/>
          <w:b/>
          <w:i/>
          <w:iCs/>
        </w:rPr>
        <w:t>Inter-system SON Information Request</w:t>
      </w:r>
      <w:r>
        <w:rPr>
          <w:rFonts w:hint="eastAsia"/>
          <w:b/>
          <w:i/>
          <w:iCs/>
          <w:lang w:val="en-US" w:eastAsia="zh-CN"/>
        </w:rPr>
        <w:t xml:space="preserve"> </w:t>
      </w:r>
      <w:r>
        <w:rPr>
          <w:rFonts w:hint="eastAsia"/>
          <w:b/>
        </w:rPr>
        <w:t>and the</w:t>
      </w:r>
      <w:r>
        <w:rPr>
          <w:rFonts w:hint="eastAsia"/>
          <w:b/>
          <w:lang w:val="en-US" w:eastAsia="zh-CN"/>
        </w:rPr>
        <w:t xml:space="preserve"> IE</w:t>
      </w:r>
      <w:r>
        <w:rPr>
          <w:rFonts w:hint="eastAsia"/>
          <w:b/>
        </w:rPr>
        <w:t xml:space="preserve"> </w:t>
      </w:r>
      <w:r>
        <w:rPr>
          <w:rFonts w:hint="eastAsia"/>
          <w:b/>
          <w:i/>
          <w:iCs/>
        </w:rPr>
        <w:t>Inter-system SON Information Reply</w:t>
      </w:r>
      <w:r>
        <w:rPr>
          <w:b/>
        </w:rPr>
        <w:t>.</w:t>
      </w:r>
      <w:r>
        <w:rPr>
          <w:rFonts w:hint="eastAsia" w:eastAsia="宋体"/>
          <w:b/>
          <w:lang w:val="en-US" w:eastAsia="zh-CN"/>
        </w:rPr>
        <w:t xml:space="preserve"> </w:t>
      </w:r>
    </w:p>
    <w:bookmarkEnd w:id="5"/>
    <w:bookmarkEnd w:id="6"/>
    <w:bookmarkEnd w:id="7"/>
    <w:bookmarkEnd w:id="8"/>
    <w:p>
      <w:pPr>
        <w:pStyle w:val="2"/>
        <w:rPr>
          <w:lang w:val="en-US"/>
        </w:rPr>
      </w:pPr>
      <w:r>
        <w:rPr>
          <w:rFonts w:hint="eastAsia" w:eastAsia="宋体"/>
          <w:lang w:val="en-US" w:eastAsia="zh-CN"/>
        </w:rPr>
        <w:t>Conclusion</w:t>
      </w:r>
    </w:p>
    <w:p>
      <w:pPr>
        <w:rPr>
          <w:rFonts w:hint="eastAsia"/>
          <w:b/>
          <w:bCs w:val="0"/>
          <w:lang w:val="en-US" w:eastAsia="zh-CN"/>
        </w:rPr>
      </w:pPr>
      <w:r>
        <w:rPr>
          <w:rFonts w:hint="eastAsia"/>
          <w:b/>
          <w:bCs/>
          <w:u w:val="none"/>
          <w:lang w:val="en-US" w:eastAsia="zh-CN"/>
        </w:rPr>
        <w:t xml:space="preserve">Proposal 1: </w:t>
      </w:r>
      <w:r>
        <w:rPr>
          <w:rFonts w:hint="eastAsia" w:eastAsia="宋体"/>
          <w:b/>
          <w:bCs w:val="0"/>
          <w:lang w:val="en-US" w:eastAsia="zh-CN"/>
        </w:rPr>
        <w:t xml:space="preserve"> The messages of SON Configuration Transfer procedures, e.g </w:t>
      </w:r>
      <w:r>
        <w:rPr>
          <w:rFonts w:hint="eastAsia"/>
          <w:b/>
          <w:bCs w:val="0"/>
          <w:lang w:val="en-US" w:eastAsia="zh-CN"/>
        </w:rPr>
        <w:t>eNB/MME  Configuration Transfer message over S1 ,Uplink/Downlink RAN Configuration Transfer message over NG, can be used for  inter-system load balancing in NR.</w:t>
      </w:r>
    </w:p>
    <w:p>
      <w:pPr>
        <w:rPr>
          <w:rFonts w:hint="default"/>
          <w:b/>
          <w:bCs w:val="0"/>
          <w:lang w:val="en-US" w:eastAsia="zh-CN"/>
        </w:rPr>
      </w:pPr>
      <w:r>
        <w:rPr>
          <w:rFonts w:hint="eastAsia"/>
          <w:b/>
          <w:bCs/>
          <w:u w:val="none"/>
          <w:lang w:val="en-US" w:eastAsia="zh-CN"/>
        </w:rPr>
        <w:t xml:space="preserve">Proposal 2: </w:t>
      </w:r>
      <w:r>
        <w:rPr>
          <w:rFonts w:hint="eastAsia" w:eastAsia="宋体"/>
          <w:b/>
          <w:bCs w:val="0"/>
          <w:lang w:val="en-US" w:eastAsia="zh-CN"/>
        </w:rPr>
        <w:t xml:space="preserve"> </w:t>
      </w:r>
      <w:r>
        <w:rPr>
          <w:rFonts w:hint="eastAsia"/>
          <w:b/>
          <w:bCs w:val="0"/>
          <w:lang w:val="en-US" w:eastAsia="zh-CN"/>
        </w:rPr>
        <w:t xml:space="preserve">At least, the IE </w:t>
      </w:r>
      <w:r>
        <w:rPr>
          <w:rFonts w:hint="eastAsia"/>
          <w:b/>
          <w:bCs w:val="0"/>
          <w:i/>
          <w:iCs/>
          <w:lang w:val="en-US" w:eastAsia="zh-CN"/>
        </w:rPr>
        <w:t>Composite Available Capacity Group</w:t>
      </w:r>
      <w:r>
        <w:rPr>
          <w:rFonts w:hint="eastAsia"/>
          <w:b/>
          <w:bCs w:val="0"/>
          <w:lang w:val="en-US" w:eastAsia="zh-CN"/>
        </w:rPr>
        <w:t xml:space="preserve"> of cell level can be used in inter-system load balancing.</w:t>
      </w:r>
    </w:p>
    <w:p>
      <w:pPr>
        <w:rPr>
          <w:rFonts w:hint="eastAsia"/>
          <w:b/>
          <w:bCs w:val="0"/>
          <w:lang w:val="en-US" w:eastAsia="zh-CN"/>
        </w:rPr>
      </w:pPr>
      <w:r>
        <w:rPr>
          <w:rFonts w:hint="eastAsia"/>
          <w:b/>
          <w:bCs/>
          <w:u w:val="none"/>
          <w:lang w:val="en-US" w:eastAsia="zh-CN"/>
        </w:rPr>
        <w:t xml:space="preserve">Proposal 3: </w:t>
      </w:r>
      <w:r>
        <w:rPr>
          <w:rFonts w:hint="eastAsia" w:eastAsia="宋体"/>
          <w:b/>
          <w:bCs w:val="0"/>
          <w:lang w:val="en-US" w:eastAsia="zh-CN"/>
        </w:rPr>
        <w:t xml:space="preserve"> </w:t>
      </w:r>
      <w:r>
        <w:rPr>
          <w:rFonts w:hint="eastAsia"/>
          <w:b/>
          <w:bCs w:val="0"/>
          <w:lang w:val="en-US" w:eastAsia="zh-CN"/>
        </w:rPr>
        <w:t xml:space="preserve">Both event-triggered inter-system load reports and periodical inter-system load reports can be supported in inter-system load balancing. </w:t>
      </w:r>
    </w:p>
    <w:p>
      <w:pPr>
        <w:rPr>
          <w:rFonts w:hint="default"/>
          <w:b/>
          <w:bCs/>
          <w:u w:val="none"/>
          <w:lang w:val="en-US" w:eastAsia="zh-CN"/>
        </w:rPr>
      </w:pPr>
      <w:r>
        <w:rPr>
          <w:rFonts w:hint="eastAsia"/>
          <w:b/>
          <w:bCs w:val="0"/>
          <w:lang w:val="en-US" w:eastAsia="zh-CN"/>
        </w:rPr>
        <w:t xml:space="preserve">Proposal 4: </w:t>
      </w:r>
      <w:r>
        <w:rPr>
          <w:b/>
        </w:rPr>
        <w:t>It is proposed to</w:t>
      </w:r>
      <w:r>
        <w:rPr>
          <w:rFonts w:hint="eastAsia" w:eastAsia="宋体"/>
          <w:b/>
          <w:lang w:val="en-US" w:eastAsia="zh-CN"/>
        </w:rPr>
        <w:t xml:space="preserve"> </w:t>
      </w:r>
      <w:r>
        <w:rPr>
          <w:rFonts w:hint="eastAsia"/>
          <w:b/>
        </w:rPr>
        <w:t xml:space="preserve">extend the </w:t>
      </w:r>
      <w:r>
        <w:rPr>
          <w:rFonts w:hint="eastAsia"/>
          <w:b/>
          <w:lang w:val="en-US" w:eastAsia="zh-CN"/>
        </w:rPr>
        <w:t xml:space="preserve">IE </w:t>
      </w:r>
      <w:r>
        <w:rPr>
          <w:rFonts w:hint="eastAsia"/>
          <w:b/>
          <w:i/>
          <w:iCs/>
        </w:rPr>
        <w:t>Inter-system SON Information</w:t>
      </w:r>
      <w:r>
        <w:rPr>
          <w:rFonts w:hint="eastAsia"/>
          <w:b/>
        </w:rPr>
        <w:t xml:space="preserve"> </w:t>
      </w:r>
      <w:r>
        <w:rPr>
          <w:rFonts w:hint="eastAsia"/>
          <w:b/>
          <w:lang w:val="en-US" w:eastAsia="zh-CN"/>
        </w:rPr>
        <w:t>to</w:t>
      </w:r>
      <w:r>
        <w:rPr>
          <w:rFonts w:hint="eastAsia"/>
          <w:b/>
        </w:rPr>
        <w:t xml:space="preserve"> the </w:t>
      </w:r>
      <w:r>
        <w:rPr>
          <w:rFonts w:hint="eastAsia"/>
          <w:b/>
          <w:lang w:val="en-US" w:eastAsia="zh-CN"/>
        </w:rPr>
        <w:t xml:space="preserve">IE </w:t>
      </w:r>
      <w:r>
        <w:rPr>
          <w:rFonts w:hint="eastAsia"/>
          <w:b/>
          <w:i/>
          <w:iCs/>
        </w:rPr>
        <w:t>Inter-system SON Information Request</w:t>
      </w:r>
      <w:r>
        <w:rPr>
          <w:rFonts w:hint="eastAsia"/>
          <w:b/>
          <w:i/>
          <w:iCs/>
          <w:lang w:val="en-US" w:eastAsia="zh-CN"/>
        </w:rPr>
        <w:t xml:space="preserve"> </w:t>
      </w:r>
      <w:r>
        <w:rPr>
          <w:rFonts w:hint="eastAsia"/>
          <w:b/>
        </w:rPr>
        <w:t>and the</w:t>
      </w:r>
      <w:r>
        <w:rPr>
          <w:rFonts w:hint="eastAsia"/>
          <w:b/>
          <w:lang w:val="en-US" w:eastAsia="zh-CN"/>
        </w:rPr>
        <w:t xml:space="preserve"> IE</w:t>
      </w:r>
      <w:r>
        <w:rPr>
          <w:rFonts w:hint="eastAsia"/>
          <w:b/>
        </w:rPr>
        <w:t xml:space="preserve"> </w:t>
      </w:r>
      <w:r>
        <w:rPr>
          <w:rFonts w:hint="eastAsia"/>
          <w:b/>
          <w:i/>
          <w:iCs/>
        </w:rPr>
        <w:t>Inter-system SON Information Reply</w:t>
      </w:r>
      <w:r>
        <w:rPr>
          <w:b/>
        </w:rPr>
        <w:t>.</w:t>
      </w:r>
      <w:r>
        <w:rPr>
          <w:rFonts w:hint="eastAsia" w:eastAsia="宋体"/>
          <w:b/>
          <w:lang w:val="en-US" w:eastAsia="zh-CN"/>
        </w:rPr>
        <w:t xml:space="preserve"> </w:t>
      </w:r>
    </w:p>
    <w:p>
      <w:pPr>
        <w:rPr>
          <w:rFonts w:hint="default"/>
          <w:b/>
          <w:bCs/>
          <w:u w:val="none"/>
          <w:lang w:val="en-US" w:eastAsia="zh-CN"/>
        </w:rPr>
      </w:pPr>
      <w:r>
        <w:rPr>
          <w:rFonts w:hint="eastAsia"/>
          <w:b/>
          <w:bCs/>
          <w:u w:val="none"/>
          <w:lang w:val="en-US" w:eastAsia="zh-CN"/>
        </w:rPr>
        <w:t>The corresponding CR is given in [3] and [4] respectively.</w:t>
      </w:r>
    </w:p>
    <w:p>
      <w:pPr>
        <w:pStyle w:val="2"/>
        <w:rPr>
          <w:lang w:val="en-US"/>
        </w:rPr>
      </w:pPr>
      <w:r>
        <w:rPr>
          <w:rFonts w:hint="eastAsia"/>
          <w:lang w:val="en-US" w:eastAsia="zh-CN"/>
        </w:rPr>
        <w:t xml:space="preserve"> </w:t>
      </w:r>
      <w:r>
        <w:rPr>
          <w:lang w:val="en-US"/>
        </w:rPr>
        <w:t>References</w:t>
      </w:r>
    </w:p>
    <w:p>
      <w:pPr>
        <w:numPr>
          <w:ilvl w:val="0"/>
          <w:numId w:val="12"/>
        </w:numPr>
        <w:rPr>
          <w:rFonts w:hint="eastAsia"/>
          <w:lang w:val="en-US" w:eastAsia="zh-CN"/>
        </w:rPr>
      </w:pPr>
      <w:bookmarkStart w:id="9" w:name="OLE_LINK1"/>
      <w:r>
        <w:rPr>
          <w:rFonts w:hint="eastAsia"/>
          <w:lang w:val="en-US" w:eastAsia="zh-CN"/>
        </w:rPr>
        <w:t>3GPP TS 36.413 v16.2.0</w:t>
      </w:r>
    </w:p>
    <w:p>
      <w:pPr>
        <w:numPr>
          <w:ilvl w:val="0"/>
          <w:numId w:val="12"/>
        </w:numPr>
        <w:rPr>
          <w:rFonts w:hint="eastAsia"/>
          <w:lang w:val="en-US" w:eastAsia="zh-CN"/>
        </w:rPr>
      </w:pPr>
      <w:r>
        <w:rPr>
          <w:rFonts w:hint="eastAsia"/>
          <w:lang w:val="en-US" w:eastAsia="zh-CN"/>
        </w:rPr>
        <w:t>3GPP TS 38.413 v16.2.0</w:t>
      </w:r>
    </w:p>
    <w:bookmarkEnd w:id="9"/>
    <w:p>
      <w:pPr>
        <w:numPr>
          <w:ilvl w:val="0"/>
          <w:numId w:val="12"/>
        </w:numPr>
        <w:ind w:left="0" w:leftChars="0" w:firstLine="0" w:firstLineChars="0"/>
        <w:rPr>
          <w:rFonts w:hint="eastAsia"/>
          <w:iCs/>
          <w:lang w:val="en-US" w:eastAsia="zh-CN"/>
        </w:rPr>
      </w:pPr>
      <w:r>
        <w:rPr>
          <w:rFonts w:hint="eastAsia"/>
          <w:lang w:val="en-US" w:eastAsia="zh-CN"/>
        </w:rPr>
        <w:t>CR for TS38.300 on Inter-system Load Balancing  ZTE</w:t>
      </w:r>
    </w:p>
    <w:p>
      <w:pPr>
        <w:numPr>
          <w:ilvl w:val="0"/>
          <w:numId w:val="12"/>
        </w:numPr>
        <w:ind w:left="0" w:leftChars="0" w:firstLine="0" w:firstLineChars="0"/>
        <w:rPr>
          <w:rFonts w:hint="eastAsia"/>
          <w:iCs/>
          <w:lang w:val="en-US" w:eastAsia="zh-CN"/>
        </w:rPr>
      </w:pPr>
      <w:r>
        <w:rPr>
          <w:rFonts w:hint="eastAsia"/>
          <w:lang w:val="en-US" w:eastAsia="zh-CN"/>
        </w:rPr>
        <w:t>CR for TS38.413 on Inter-system Load Balancing  ZTE</w:t>
      </w: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F1E74E"/>
    <w:multiLevelType w:val="singleLevel"/>
    <w:tmpl w:val="D8F1E74E"/>
    <w:lvl w:ilvl="0" w:tentative="0">
      <w:start w:val="17"/>
      <w:numFmt w:val="decimal"/>
      <w:suff w:val="space"/>
      <w:lvlText w:val="%1-"/>
      <w:lvlJc w:val="left"/>
    </w:lvl>
  </w:abstractNum>
  <w:abstractNum w:abstractNumId="1">
    <w:nsid w:val="DE2D229E"/>
    <w:multiLevelType w:val="singleLevel"/>
    <w:tmpl w:val="DE2D229E"/>
    <w:lvl w:ilvl="0" w:tentative="0">
      <w:start w:val="1"/>
      <w:numFmt w:val="decimal"/>
      <w:suff w:val="space"/>
      <w:lvlText w:val="[%1]"/>
      <w:lvlJc w:val="left"/>
    </w:lvl>
  </w:abstractNum>
  <w:abstractNum w:abstractNumId="2">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3">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7">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8">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9">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10">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4"/>
  </w:num>
  <w:num w:numId="2">
    <w:abstractNumId w:val="10"/>
  </w:num>
  <w:num w:numId="3">
    <w:abstractNumId w:val="11"/>
  </w:num>
  <w:num w:numId="4">
    <w:abstractNumId w:val="2"/>
  </w:num>
  <w:num w:numId="5">
    <w:abstractNumId w:val="8"/>
  </w:num>
  <w:num w:numId="6">
    <w:abstractNumId w:val="7"/>
  </w:num>
  <w:num w:numId="7">
    <w:abstractNumId w:val="5"/>
  </w:num>
  <w:num w:numId="8">
    <w:abstractNumId w:val="9"/>
  </w:num>
  <w:num w:numId="9">
    <w:abstractNumId w:val="6"/>
  </w:num>
  <w:num w:numId="10">
    <w:abstractNumId w:val="3"/>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06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4CD5A53"/>
    <w:rsid w:val="152057CA"/>
    <w:rsid w:val="152131F1"/>
    <w:rsid w:val="15653C9E"/>
    <w:rsid w:val="1587329E"/>
    <w:rsid w:val="15880CC4"/>
    <w:rsid w:val="15896B26"/>
    <w:rsid w:val="15C70B6F"/>
    <w:rsid w:val="16AE4662"/>
    <w:rsid w:val="16E240B0"/>
    <w:rsid w:val="17B370F1"/>
    <w:rsid w:val="17C421A8"/>
    <w:rsid w:val="18092532"/>
    <w:rsid w:val="18737782"/>
    <w:rsid w:val="18B34793"/>
    <w:rsid w:val="18D2576B"/>
    <w:rsid w:val="19330C86"/>
    <w:rsid w:val="19A868A4"/>
    <w:rsid w:val="19CD3CB3"/>
    <w:rsid w:val="19D95F60"/>
    <w:rsid w:val="19F36379"/>
    <w:rsid w:val="1A12142F"/>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387E0D"/>
    <w:rsid w:val="1F5348EF"/>
    <w:rsid w:val="1F656847"/>
    <w:rsid w:val="1FD56E16"/>
    <w:rsid w:val="20255CCF"/>
    <w:rsid w:val="205158FB"/>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D40B74"/>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500090"/>
    <w:rsid w:val="28DB3174"/>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F382857"/>
    <w:rsid w:val="2F550CAE"/>
    <w:rsid w:val="2FE62409"/>
    <w:rsid w:val="2FF61694"/>
    <w:rsid w:val="303655F3"/>
    <w:rsid w:val="303969A8"/>
    <w:rsid w:val="30BF03AE"/>
    <w:rsid w:val="30E44BBF"/>
    <w:rsid w:val="30E47FAC"/>
    <w:rsid w:val="318B2428"/>
    <w:rsid w:val="31B1536D"/>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DBD206A"/>
    <w:rsid w:val="3E257D4D"/>
    <w:rsid w:val="3E3C63BD"/>
    <w:rsid w:val="3EFA184D"/>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C7073"/>
    <w:rsid w:val="4BE87234"/>
    <w:rsid w:val="4CD654C8"/>
    <w:rsid w:val="4CEE08C2"/>
    <w:rsid w:val="4D21667A"/>
    <w:rsid w:val="4D51419A"/>
    <w:rsid w:val="4D762244"/>
    <w:rsid w:val="4D8041FD"/>
    <w:rsid w:val="4D854F67"/>
    <w:rsid w:val="4DB00E91"/>
    <w:rsid w:val="4DE52B9E"/>
    <w:rsid w:val="4E0D7AB5"/>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42342CD"/>
    <w:rsid w:val="743470A1"/>
    <w:rsid w:val="74623FB8"/>
    <w:rsid w:val="7469403A"/>
    <w:rsid w:val="748A6B51"/>
    <w:rsid w:val="74A0353A"/>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Layout w:type="fixed"/>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4</TotalTime>
  <ScaleCrop>false</ScaleCrop>
  <LinksUpToDate>false</LinksUpToDate>
  <CharactersWithSpaces>5001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2020-08-07T04:32:17Z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2052-11.8.2.8696</vt:lpwstr>
  </property>
</Properties>
</file>